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3A" w:rsidRDefault="00A569A4">
      <w:pPr>
        <w:jc w:val="center"/>
        <w:rPr>
          <w:b/>
          <w:i/>
          <w:sz w:val="16"/>
          <w:szCs w:val="16"/>
        </w:rPr>
      </w:pPr>
      <w:r>
        <w:rPr>
          <w:b/>
          <w:i/>
          <w:sz w:val="28"/>
          <w:szCs w:val="28"/>
        </w:rPr>
        <w:t>Zápis 01/P/202</w:t>
      </w:r>
      <w:r w:rsidR="00C55A0D">
        <w:rPr>
          <w:b/>
          <w:i/>
          <w:sz w:val="28"/>
          <w:szCs w:val="28"/>
        </w:rPr>
        <w:t>4</w:t>
      </w:r>
      <w:r>
        <w:rPr>
          <w:b/>
          <w:i/>
          <w:sz w:val="28"/>
          <w:szCs w:val="28"/>
        </w:rPr>
        <w:t xml:space="preserve"> z jednání STK OFS Břeclav</w:t>
      </w:r>
    </w:p>
    <w:p w:rsidR="0082183A" w:rsidRDefault="0082183A">
      <w:pPr>
        <w:jc w:val="center"/>
        <w:rPr>
          <w:b/>
          <w:i/>
          <w:sz w:val="16"/>
          <w:szCs w:val="16"/>
        </w:rPr>
      </w:pPr>
    </w:p>
    <w:p w:rsidR="0082183A" w:rsidRDefault="00A569A4">
      <w:r>
        <w:t>Datum a místo konání:</w:t>
      </w:r>
      <w:r>
        <w:tab/>
        <w:t>2</w:t>
      </w:r>
      <w:r w:rsidR="00C55A0D">
        <w:t>8</w:t>
      </w:r>
      <w:r>
        <w:t>. 6. 202</w:t>
      </w:r>
      <w:r w:rsidR="00C55A0D">
        <w:t>4</w:t>
      </w:r>
      <w:r>
        <w:t xml:space="preserve"> v zasedací místnosti OFS Břeclav</w:t>
      </w:r>
    </w:p>
    <w:p w:rsidR="0082183A" w:rsidRDefault="00A569A4">
      <w:r>
        <w:t>Přítomni:</w:t>
      </w:r>
      <w:r>
        <w:tab/>
      </w:r>
      <w:r>
        <w:tab/>
      </w:r>
      <w:r>
        <w:tab/>
        <w:t>Čermák, Hrubý</w:t>
      </w:r>
    </w:p>
    <w:p w:rsidR="0082183A" w:rsidRDefault="00C55A0D">
      <w:r>
        <w:t>Hosté:</w:t>
      </w:r>
      <w:r>
        <w:tab/>
      </w:r>
      <w:r w:rsidR="00A569A4">
        <w:tab/>
      </w:r>
      <w:r w:rsidR="00A569A4">
        <w:tab/>
      </w:r>
      <w:r w:rsidR="00A569A4">
        <w:tab/>
        <w:t>Stejskal</w:t>
      </w:r>
    </w:p>
    <w:p w:rsidR="0082183A" w:rsidRDefault="0082183A"/>
    <w:p w:rsidR="0082183A" w:rsidRDefault="0082183A"/>
    <w:p w:rsidR="00C55A0D" w:rsidRPr="00EE063B" w:rsidRDefault="00C55A0D" w:rsidP="00C55A0D">
      <w:pPr>
        <w:ind w:left="360"/>
        <w:rPr>
          <w:b/>
        </w:rPr>
      </w:pPr>
      <w:r>
        <w:rPr>
          <w:b/>
        </w:rPr>
        <w:t>1</w:t>
      </w:r>
      <w:r w:rsidRPr="00EE063B">
        <w:rPr>
          <w:b/>
        </w:rPr>
        <w:t xml:space="preserve">.  </w:t>
      </w:r>
      <w:r w:rsidRPr="00EE063B">
        <w:rPr>
          <w:b/>
          <w:u w:val="single"/>
        </w:rPr>
        <w:t>Odhlášení družstva</w:t>
      </w:r>
    </w:p>
    <w:p w:rsidR="00C55A0D" w:rsidRPr="00954DF9" w:rsidRDefault="00C55A0D" w:rsidP="00C55A0D">
      <w:pPr>
        <w:rPr>
          <w:sz w:val="8"/>
          <w:szCs w:val="8"/>
        </w:rPr>
      </w:pPr>
    </w:p>
    <w:p w:rsidR="00B90B99" w:rsidRDefault="00C55A0D" w:rsidP="00C55A0D">
      <w:pPr>
        <w:rPr>
          <w:b/>
        </w:rPr>
      </w:pPr>
      <w:r>
        <w:t xml:space="preserve">Klub </w:t>
      </w:r>
      <w:r>
        <w:rPr>
          <w:b/>
        </w:rPr>
        <w:t xml:space="preserve">MSK Břeclav </w:t>
      </w:r>
      <w:r>
        <w:t>odhlašuje ze soutěže C družstvo starších žáků, které bylo přihlášeno do Okresního přeboru starších žáků (nově Okresní liga starších žáků). Jelikož klub MSK Břeclav odhlásil své družstvo ze soutěže  před konáním losovacího aktivu, uděluje STK klubu MSK Břeclav pořádkovou pokutu ve výši</w:t>
      </w:r>
      <w:r>
        <w:rPr>
          <w:b/>
        </w:rPr>
        <w:t xml:space="preserve">  500,- Kč – odhlášení přihlášeného družstva před losovacím aktivem (čl. 28, odst. 2. RS).  </w:t>
      </w:r>
    </w:p>
    <w:p w:rsidR="00C55A0D" w:rsidRDefault="00C55A0D" w:rsidP="00C55A0D">
      <w:pPr>
        <w:rPr>
          <w:rFonts w:eastAsia="Times New Roman"/>
          <w:b/>
          <w:kern w:val="0"/>
          <w:sz w:val="20"/>
          <w:szCs w:val="20"/>
          <w:u w:val="single"/>
        </w:rPr>
      </w:pPr>
      <w:r>
        <w:t>Pokuta budu klubu připsána na sběrný účet za měsíc červen 2024.</w:t>
      </w:r>
    </w:p>
    <w:p w:rsidR="00C55A0D" w:rsidRPr="000E409E" w:rsidRDefault="00C55A0D" w:rsidP="00C55A0D">
      <w:pPr>
        <w:rPr>
          <w:rFonts w:eastAsia="Times New Roman"/>
          <w:b/>
          <w:kern w:val="0"/>
          <w:u w:val="single"/>
        </w:rPr>
      </w:pPr>
    </w:p>
    <w:p w:rsidR="00C55A0D" w:rsidRPr="000E409E" w:rsidRDefault="00C55A0D" w:rsidP="00C55A0D">
      <w:pPr>
        <w:rPr>
          <w:rFonts w:eastAsia="Times New Roman"/>
          <w:b/>
          <w:kern w:val="0"/>
          <w:u w:val="single"/>
        </w:rPr>
      </w:pPr>
    </w:p>
    <w:p w:rsidR="00C55A0D" w:rsidRDefault="00C55A0D" w:rsidP="00C55A0D">
      <w:pPr>
        <w:ind w:left="360"/>
      </w:pPr>
      <w:r>
        <w:rPr>
          <w:b/>
        </w:rPr>
        <w:t xml:space="preserve">2.   </w:t>
      </w:r>
      <w:r>
        <w:rPr>
          <w:b/>
          <w:u w:val="single"/>
        </w:rPr>
        <w:t>Sdružená družstva mládeže</w:t>
      </w:r>
    </w:p>
    <w:p w:rsidR="00C55A0D" w:rsidRDefault="00C55A0D" w:rsidP="00C55A0D">
      <w:pPr>
        <w:rPr>
          <w:sz w:val="8"/>
          <w:szCs w:val="8"/>
          <w:u w:val="single"/>
        </w:rPr>
      </w:pPr>
    </w:p>
    <w:p w:rsidR="00C55A0D" w:rsidRPr="000E409E" w:rsidRDefault="00C55A0D" w:rsidP="00C55A0D">
      <w:r>
        <w:t xml:space="preserve">Klub </w:t>
      </w:r>
      <w:proofErr w:type="spellStart"/>
      <w:proofErr w:type="gramStart"/>
      <w:r>
        <w:rPr>
          <w:b/>
        </w:rPr>
        <w:t>Al</w:t>
      </w:r>
      <w:r w:rsidRPr="00FD41F0">
        <w:rPr>
          <w:b/>
        </w:rPr>
        <w:t>igators</w:t>
      </w:r>
      <w:proofErr w:type="spellEnd"/>
      <w:r w:rsidRPr="00FD41F0">
        <w:rPr>
          <w:b/>
        </w:rPr>
        <w:t xml:space="preserve"> </w:t>
      </w:r>
      <w:proofErr w:type="spellStart"/>
      <w:r w:rsidRPr="00FD41F0">
        <w:rPr>
          <w:b/>
        </w:rPr>
        <w:t>z.s</w:t>
      </w:r>
      <w:proofErr w:type="spellEnd"/>
      <w:r w:rsidRPr="00FD41F0">
        <w:rPr>
          <w:b/>
        </w:rPr>
        <w:t>.</w:t>
      </w:r>
      <w:proofErr w:type="gramEnd"/>
      <w:r w:rsidRPr="00FD41F0">
        <w:rPr>
          <w:b/>
        </w:rPr>
        <w:t xml:space="preserve"> </w:t>
      </w:r>
      <w:r w:rsidRPr="000E409E">
        <w:t xml:space="preserve">nedodal ani na výzvu STK Smlouvu o Sdruženém družstvu mládeže </w:t>
      </w:r>
      <w:proofErr w:type="spellStart"/>
      <w:r w:rsidRPr="000E409E">
        <w:t>Aligators</w:t>
      </w:r>
      <w:proofErr w:type="spellEnd"/>
      <w:r w:rsidRPr="000E409E">
        <w:t>/Kobylí B (kategorie mladší žáci).</w:t>
      </w:r>
    </w:p>
    <w:p w:rsidR="00C55A0D" w:rsidRDefault="00C55A0D" w:rsidP="00C55A0D">
      <w:pPr>
        <w:rPr>
          <w:b/>
        </w:rPr>
      </w:pPr>
      <w:r w:rsidRPr="000E409E">
        <w:t>STK uděluje klubu</w:t>
      </w:r>
      <w:r>
        <w:rPr>
          <w:b/>
        </w:rPr>
        <w:t xml:space="preserve"> </w:t>
      </w:r>
      <w:proofErr w:type="spellStart"/>
      <w:proofErr w:type="gramStart"/>
      <w:r>
        <w:rPr>
          <w:b/>
        </w:rPr>
        <w:t>Aligators</w:t>
      </w:r>
      <w:proofErr w:type="spellEnd"/>
      <w:r>
        <w:rPr>
          <w:b/>
        </w:rPr>
        <w:t xml:space="preserve"> </w:t>
      </w:r>
      <w:proofErr w:type="spellStart"/>
      <w:r>
        <w:rPr>
          <w:b/>
        </w:rPr>
        <w:t>z.s</w:t>
      </w:r>
      <w:proofErr w:type="spellEnd"/>
      <w:r>
        <w:rPr>
          <w:b/>
        </w:rPr>
        <w:t>.</w:t>
      </w:r>
      <w:proofErr w:type="gramEnd"/>
      <w:r>
        <w:rPr>
          <w:b/>
        </w:rPr>
        <w:t xml:space="preserve"> </w:t>
      </w:r>
      <w:r w:rsidRPr="000E409E">
        <w:t>pořádkovou pokutu ve výši</w:t>
      </w:r>
      <w:r>
        <w:rPr>
          <w:b/>
        </w:rPr>
        <w:t xml:space="preserve">  500,- Kč – nedodání Smlouvy o SDM (čl. 9, odst. 6. RS).</w:t>
      </w:r>
    </w:p>
    <w:p w:rsidR="00C55A0D" w:rsidRPr="00FD41F0" w:rsidRDefault="00C55A0D" w:rsidP="00C55A0D">
      <w:r>
        <w:rPr>
          <w:b/>
        </w:rPr>
        <w:t xml:space="preserve">STK opakovaně vyzývá klub </w:t>
      </w:r>
      <w:proofErr w:type="spellStart"/>
      <w:proofErr w:type="gramStart"/>
      <w:r>
        <w:rPr>
          <w:b/>
        </w:rPr>
        <w:t>Aligators</w:t>
      </w:r>
      <w:proofErr w:type="spellEnd"/>
      <w:r>
        <w:rPr>
          <w:b/>
        </w:rPr>
        <w:t xml:space="preserve"> </w:t>
      </w:r>
      <w:proofErr w:type="spellStart"/>
      <w:r>
        <w:rPr>
          <w:b/>
        </w:rPr>
        <w:t>z.s</w:t>
      </w:r>
      <w:proofErr w:type="spellEnd"/>
      <w:r>
        <w:rPr>
          <w:b/>
        </w:rPr>
        <w:t>.</w:t>
      </w:r>
      <w:proofErr w:type="gramEnd"/>
      <w:r>
        <w:rPr>
          <w:b/>
        </w:rPr>
        <w:t xml:space="preserve"> k zaslání potvrzené smlouvy o Sdruženém družstvu mládeže!</w:t>
      </w:r>
    </w:p>
    <w:p w:rsidR="00EF6A2D" w:rsidRDefault="00EF6A2D" w:rsidP="00C55A0D"/>
    <w:p w:rsidR="00EF6A2D" w:rsidRDefault="00EF6A2D" w:rsidP="00EF6A2D">
      <w:r>
        <w:t>Dodatečně bylo do soutěžního ročníku 2024/2025 zařazeno toto Sdružené družstvo mládeže:</w:t>
      </w:r>
    </w:p>
    <w:p w:rsidR="00EF6A2D" w:rsidRPr="00EF6A2D" w:rsidRDefault="00EF6A2D" w:rsidP="00EF6A2D">
      <w:pPr>
        <w:rPr>
          <w:b/>
          <w:sz w:val="8"/>
          <w:szCs w:val="8"/>
        </w:rPr>
      </w:pPr>
    </w:p>
    <w:p w:rsidR="00EF6A2D" w:rsidRDefault="00EF6A2D" w:rsidP="00EF6A2D">
      <w:r>
        <w:rPr>
          <w:b/>
        </w:rPr>
        <w:t xml:space="preserve">TJ Sokol Šitbořice a 1FK Družstevník Nikolčice, </w:t>
      </w:r>
      <w:r>
        <w:t xml:space="preserve">název družstva </w:t>
      </w:r>
      <w:r w:rsidRPr="0098000A">
        <w:rPr>
          <w:b/>
        </w:rPr>
        <w:t>Šitbořice/Nikolčice</w:t>
      </w:r>
      <w:r>
        <w:rPr>
          <w:b/>
        </w:rPr>
        <w:t xml:space="preserve">, </w:t>
      </w:r>
      <w:r>
        <w:t>kategorie</w:t>
      </w:r>
      <w:r>
        <w:rPr>
          <w:b/>
        </w:rPr>
        <w:t xml:space="preserve"> mladší a starší přípravky, </w:t>
      </w:r>
      <w:r>
        <w:t>za činnost družstva zodpovídá</w:t>
      </w:r>
      <w:r>
        <w:rPr>
          <w:b/>
        </w:rPr>
        <w:t xml:space="preserve"> TJ Sokol Šitbořice.</w:t>
      </w:r>
    </w:p>
    <w:p w:rsidR="00EF6A2D" w:rsidRDefault="00EF6A2D" w:rsidP="00EF6A2D">
      <w:pPr>
        <w:rPr>
          <w:sz w:val="8"/>
          <w:szCs w:val="8"/>
        </w:rPr>
      </w:pPr>
    </w:p>
    <w:p w:rsidR="00EF6A2D" w:rsidRDefault="00EF6A2D" w:rsidP="00EF6A2D">
      <w:pPr>
        <w:rPr>
          <w:b/>
        </w:rPr>
      </w:pPr>
      <w:r>
        <w:rPr>
          <w:b/>
        </w:rPr>
        <w:t>TJ Sokol Šitbořice pokuta  500,- Kč – pozdní dodání Smlouvy o SDM (čl. 9, odst. 6. RS)</w:t>
      </w:r>
    </w:p>
    <w:p w:rsidR="00EF6A2D" w:rsidRDefault="00EF6A2D" w:rsidP="00EF6A2D">
      <w:pPr>
        <w:rPr>
          <w:b/>
          <w:sz w:val="8"/>
          <w:szCs w:val="8"/>
        </w:rPr>
      </w:pPr>
    </w:p>
    <w:p w:rsidR="00C55A0D" w:rsidRDefault="00C55A0D" w:rsidP="00C55A0D">
      <w:pPr>
        <w:rPr>
          <w:sz w:val="16"/>
          <w:szCs w:val="16"/>
        </w:rPr>
      </w:pPr>
      <w:r>
        <w:t>Výše uvedené poplatky budou klubům připsány na sběrný účet za měsíc červen 2024.</w:t>
      </w:r>
    </w:p>
    <w:p w:rsidR="00C55A0D" w:rsidRDefault="00C55A0D"/>
    <w:p w:rsidR="00C55A0D" w:rsidRDefault="00C55A0D"/>
    <w:p w:rsidR="0082183A" w:rsidRPr="00C55A0D" w:rsidRDefault="00C55A0D" w:rsidP="00C55A0D">
      <w:pPr>
        <w:ind w:left="284"/>
        <w:rPr>
          <w:sz w:val="8"/>
          <w:szCs w:val="8"/>
        </w:rPr>
      </w:pPr>
      <w:r w:rsidRPr="00C55A0D">
        <w:rPr>
          <w:b/>
        </w:rPr>
        <w:t xml:space="preserve">3.   </w:t>
      </w:r>
      <w:r w:rsidR="00A569A4" w:rsidRPr="00C55A0D">
        <w:rPr>
          <w:b/>
          <w:u w:val="single"/>
        </w:rPr>
        <w:t>Termínová listina – podzim 202</w:t>
      </w:r>
      <w:r w:rsidRPr="00C55A0D">
        <w:rPr>
          <w:b/>
          <w:u w:val="single"/>
        </w:rPr>
        <w:t>4</w:t>
      </w:r>
    </w:p>
    <w:p w:rsidR="0082183A" w:rsidRDefault="0082183A">
      <w:pPr>
        <w:rPr>
          <w:sz w:val="8"/>
          <w:szCs w:val="8"/>
        </w:rPr>
      </w:pPr>
    </w:p>
    <w:p w:rsidR="0082183A" w:rsidRDefault="00A569A4">
      <w:r>
        <w:t>Na dnešním zasedání STK upravila termínovou listinu pro podzim  202</w:t>
      </w:r>
      <w:r w:rsidR="00C55A0D">
        <w:t>4</w:t>
      </w:r>
      <w:r>
        <w:t xml:space="preserve"> v návaznosti na </w:t>
      </w:r>
      <w:r w:rsidR="00C55A0D">
        <w:t>odhlášená družstva ze soutěží</w:t>
      </w:r>
      <w:r>
        <w:t>. Upravená termínová listina je přílohou dnešního zápisu STK, bude vložena do materiálů na Losovacím aktivu a bude uveřejněna na Úřední desce a na webu OFS Břeclav.</w:t>
      </w:r>
    </w:p>
    <w:p w:rsidR="0082183A" w:rsidRDefault="0082183A">
      <w:pPr>
        <w:rPr>
          <w:sz w:val="48"/>
          <w:szCs w:val="48"/>
        </w:rPr>
      </w:pPr>
    </w:p>
    <w:p w:rsidR="0082183A" w:rsidRDefault="00C55A0D" w:rsidP="00C55A0D">
      <w:pPr>
        <w:tabs>
          <w:tab w:val="left" w:pos="1080"/>
        </w:tabs>
        <w:rPr>
          <w:b/>
          <w:u w:val="single"/>
        </w:rPr>
      </w:pPr>
      <w:r>
        <w:rPr>
          <w:b/>
        </w:rPr>
        <w:t xml:space="preserve">     4</w:t>
      </w:r>
      <w:r w:rsidR="00A569A4">
        <w:rPr>
          <w:b/>
        </w:rPr>
        <w:t xml:space="preserve">.   </w:t>
      </w:r>
      <w:r w:rsidR="00A569A4">
        <w:rPr>
          <w:b/>
          <w:u w:val="single"/>
        </w:rPr>
        <w:t>Přidělení losovacích čísel</w:t>
      </w:r>
    </w:p>
    <w:p w:rsidR="0082183A" w:rsidRDefault="0082183A">
      <w:pPr>
        <w:rPr>
          <w:color w:val="FF0000"/>
          <w:sz w:val="8"/>
          <w:szCs w:val="8"/>
        </w:rPr>
      </w:pPr>
    </w:p>
    <w:p w:rsidR="0082183A" w:rsidRDefault="00A569A4">
      <w:r>
        <w:t>Na dnešním zasedání provedla STK přidělení losovacích čísel všem družstvům, přihlášeným do soutěží OFS Břeclav pro ročník 202</w:t>
      </w:r>
      <w:r w:rsidR="00C55A0D">
        <w:t>4</w:t>
      </w:r>
      <w:r>
        <w:t>/202</w:t>
      </w:r>
      <w:r w:rsidR="00C55A0D">
        <w:t>5</w:t>
      </w:r>
      <w:r>
        <w:t>.</w:t>
      </w:r>
    </w:p>
    <w:p w:rsidR="00C55A0D" w:rsidRDefault="00C55A0D" w:rsidP="00C55A0D">
      <w:pPr>
        <w:rPr>
          <w:sz w:val="48"/>
          <w:szCs w:val="48"/>
        </w:rPr>
      </w:pPr>
    </w:p>
    <w:p w:rsidR="00EF6A2D" w:rsidRDefault="00EF6A2D" w:rsidP="00C55A0D">
      <w:pPr>
        <w:rPr>
          <w:sz w:val="48"/>
          <w:szCs w:val="48"/>
        </w:rPr>
      </w:pPr>
    </w:p>
    <w:p w:rsidR="00EF6A2D" w:rsidRDefault="00EF6A2D" w:rsidP="00C55A0D">
      <w:pPr>
        <w:rPr>
          <w:sz w:val="48"/>
          <w:szCs w:val="48"/>
        </w:rPr>
      </w:pPr>
    </w:p>
    <w:p w:rsidR="00EF6A2D" w:rsidRPr="00EF6A2D" w:rsidRDefault="00EF6A2D" w:rsidP="00C55A0D">
      <w:pPr>
        <w:rPr>
          <w:sz w:val="16"/>
          <w:szCs w:val="16"/>
        </w:rPr>
      </w:pPr>
    </w:p>
    <w:p w:rsidR="00C55A0D" w:rsidRPr="0064584C" w:rsidRDefault="00C55A0D" w:rsidP="00C55A0D">
      <w:pPr>
        <w:spacing w:line="100" w:lineRule="atLeast"/>
        <w:ind w:left="360"/>
        <w:rPr>
          <w:sz w:val="16"/>
          <w:szCs w:val="16"/>
        </w:rPr>
      </w:pPr>
      <w:r>
        <w:rPr>
          <w:b/>
        </w:rPr>
        <w:lastRenderedPageBreak/>
        <w:t>5</w:t>
      </w:r>
      <w:r w:rsidRPr="0064584C">
        <w:rPr>
          <w:b/>
        </w:rPr>
        <w:t xml:space="preserve">.   </w:t>
      </w:r>
      <w:r w:rsidRPr="0064584C">
        <w:rPr>
          <w:b/>
          <w:u w:val="single"/>
        </w:rPr>
        <w:t xml:space="preserve">Upozornění pro kluby - důležité </w:t>
      </w:r>
      <w:proofErr w:type="gramStart"/>
      <w:r w:rsidRPr="0064584C">
        <w:rPr>
          <w:b/>
          <w:u w:val="single"/>
        </w:rPr>
        <w:t>termíny !!!</w:t>
      </w:r>
      <w:proofErr w:type="gramEnd"/>
    </w:p>
    <w:p w:rsidR="00C55A0D" w:rsidRPr="00E77039" w:rsidRDefault="00C55A0D" w:rsidP="00C55A0D">
      <w:pPr>
        <w:rPr>
          <w:sz w:val="8"/>
          <w:szCs w:val="8"/>
        </w:rPr>
      </w:pPr>
    </w:p>
    <w:p w:rsidR="00C55A0D" w:rsidRDefault="00C55A0D" w:rsidP="00C55A0D">
      <w:pPr>
        <w:rPr>
          <w:sz w:val="16"/>
          <w:szCs w:val="16"/>
        </w:rPr>
      </w:pPr>
      <w:r>
        <w:t>Dovolujeme si Vás upozornit na důležité termíny pro zaslání údajů na STK, které je třeba dodržet ještě před zahájením podzimních mistrovských soutěží:</w:t>
      </w:r>
    </w:p>
    <w:p w:rsidR="00C55A0D" w:rsidRDefault="00C55A0D" w:rsidP="00C55A0D">
      <w:pPr>
        <w:rPr>
          <w:sz w:val="16"/>
          <w:szCs w:val="16"/>
        </w:rPr>
      </w:pPr>
    </w:p>
    <w:p w:rsidR="00C55A0D" w:rsidRDefault="00C55A0D" w:rsidP="00C55A0D">
      <w:pPr>
        <w:numPr>
          <w:ilvl w:val="0"/>
          <w:numId w:val="3"/>
        </w:numPr>
        <w:tabs>
          <w:tab w:val="clear" w:pos="372"/>
          <w:tab w:val="num" w:pos="0"/>
        </w:tabs>
        <w:spacing w:line="100" w:lineRule="atLeast"/>
        <w:ind w:left="1080" w:hanging="360"/>
      </w:pPr>
      <w:r>
        <w:t>vložení termínů zápasů do IS FAČR – muži, dorost</w:t>
      </w:r>
    </w:p>
    <w:p w:rsidR="00C55A0D" w:rsidRDefault="00C55A0D" w:rsidP="00C55A0D">
      <w:pPr>
        <w:rPr>
          <w:b/>
          <w:sz w:val="28"/>
          <w:szCs w:val="28"/>
        </w:rPr>
      </w:pPr>
      <w:r>
        <w:tab/>
      </w:r>
      <w:r>
        <w:tab/>
        <w:t xml:space="preserve">Termín: </w:t>
      </w:r>
      <w:r>
        <w:rPr>
          <w:b/>
          <w:sz w:val="28"/>
          <w:szCs w:val="28"/>
        </w:rPr>
        <w:t xml:space="preserve">do 22. 7. </w:t>
      </w:r>
      <w:proofErr w:type="gramStart"/>
      <w:r>
        <w:rPr>
          <w:b/>
          <w:sz w:val="28"/>
          <w:szCs w:val="28"/>
        </w:rPr>
        <w:t>2024 !!!</w:t>
      </w:r>
      <w:proofErr w:type="gramEnd"/>
    </w:p>
    <w:p w:rsidR="00EF6A2D" w:rsidRPr="00EF6A2D" w:rsidRDefault="00EF6A2D" w:rsidP="00C55A0D">
      <w:pPr>
        <w:rPr>
          <w:b/>
          <w:sz w:val="16"/>
          <w:szCs w:val="16"/>
        </w:rPr>
      </w:pPr>
    </w:p>
    <w:p w:rsidR="00C55A0D" w:rsidRDefault="00C55A0D" w:rsidP="00C55A0D">
      <w:pPr>
        <w:numPr>
          <w:ilvl w:val="0"/>
          <w:numId w:val="3"/>
        </w:numPr>
        <w:tabs>
          <w:tab w:val="clear" w:pos="372"/>
          <w:tab w:val="num" w:pos="0"/>
        </w:tabs>
        <w:spacing w:line="100" w:lineRule="atLeast"/>
        <w:ind w:left="1080" w:hanging="360"/>
      </w:pPr>
      <w:r>
        <w:t xml:space="preserve">vložení termínů zápasů do IS FAČR – žáci a přípravky. </w:t>
      </w:r>
    </w:p>
    <w:p w:rsidR="00C55A0D" w:rsidRDefault="00C55A0D" w:rsidP="00C55A0D">
      <w:pPr>
        <w:rPr>
          <w:b/>
          <w:sz w:val="28"/>
          <w:szCs w:val="28"/>
        </w:rPr>
      </w:pPr>
      <w:r>
        <w:tab/>
      </w:r>
      <w:r>
        <w:tab/>
        <w:t xml:space="preserve">Termín: </w:t>
      </w:r>
      <w:r>
        <w:rPr>
          <w:b/>
          <w:sz w:val="28"/>
          <w:szCs w:val="28"/>
        </w:rPr>
        <w:t xml:space="preserve">do 31. 7. </w:t>
      </w:r>
      <w:proofErr w:type="gramStart"/>
      <w:r>
        <w:rPr>
          <w:b/>
          <w:sz w:val="28"/>
          <w:szCs w:val="28"/>
        </w:rPr>
        <w:t>2024 !!!</w:t>
      </w:r>
      <w:proofErr w:type="gramEnd"/>
    </w:p>
    <w:p w:rsidR="00EF6A2D" w:rsidRDefault="00EF6A2D" w:rsidP="00C55A0D">
      <w:pPr>
        <w:rPr>
          <w:sz w:val="16"/>
          <w:szCs w:val="16"/>
        </w:rPr>
      </w:pPr>
    </w:p>
    <w:p w:rsidR="00C55A0D" w:rsidRDefault="00C55A0D" w:rsidP="00C55A0D">
      <w:pPr>
        <w:numPr>
          <w:ilvl w:val="0"/>
          <w:numId w:val="3"/>
        </w:numPr>
        <w:tabs>
          <w:tab w:val="clear" w:pos="372"/>
          <w:tab w:val="num" w:pos="0"/>
        </w:tabs>
        <w:spacing w:line="100" w:lineRule="atLeast"/>
        <w:ind w:left="1080" w:hanging="360"/>
      </w:pPr>
      <w:r>
        <w:t xml:space="preserve">zadání soupisek do IS </w:t>
      </w:r>
      <w:proofErr w:type="gramStart"/>
      <w:r>
        <w:t xml:space="preserve">FAČR  –  </w:t>
      </w:r>
      <w:r w:rsidR="00CA5CD0">
        <w:t>8. a 9.liga</w:t>
      </w:r>
      <w:proofErr w:type="gramEnd"/>
      <w:r w:rsidR="00CA5CD0">
        <w:t xml:space="preserve"> dospělých</w:t>
      </w:r>
      <w:r>
        <w:t xml:space="preserve"> </w:t>
      </w:r>
    </w:p>
    <w:p w:rsidR="00C55A0D" w:rsidRDefault="00C55A0D" w:rsidP="00C55A0D">
      <w:pPr>
        <w:rPr>
          <w:b/>
        </w:rPr>
      </w:pPr>
      <w:r>
        <w:tab/>
      </w:r>
      <w:r>
        <w:tab/>
        <w:t xml:space="preserve">Termín: </w:t>
      </w:r>
      <w:r>
        <w:rPr>
          <w:b/>
        </w:rPr>
        <w:t xml:space="preserve">nejpozději ve středu  </w:t>
      </w:r>
      <w:r w:rsidR="00CA5CD0">
        <w:rPr>
          <w:b/>
        </w:rPr>
        <w:t>7</w:t>
      </w:r>
      <w:r>
        <w:rPr>
          <w:b/>
        </w:rPr>
        <w:t>. 8. 202</w:t>
      </w:r>
      <w:r w:rsidR="00CA5CD0">
        <w:rPr>
          <w:b/>
        </w:rPr>
        <w:t>4</w:t>
      </w:r>
    </w:p>
    <w:p w:rsidR="00C55A0D" w:rsidRDefault="00C55A0D" w:rsidP="00C55A0D">
      <w:pPr>
        <w:rPr>
          <w:b/>
        </w:rPr>
      </w:pPr>
    </w:p>
    <w:p w:rsidR="00C55A0D" w:rsidRDefault="00C55A0D" w:rsidP="00C55A0D"/>
    <w:p w:rsidR="0082183A" w:rsidRDefault="0082183A">
      <w:pPr>
        <w:ind w:left="5672" w:firstLine="709"/>
        <w:rPr>
          <w:sz w:val="8"/>
          <w:szCs w:val="8"/>
        </w:rPr>
      </w:pPr>
      <w:bookmarkStart w:id="0" w:name="_GoBack"/>
      <w:bookmarkEnd w:id="0"/>
    </w:p>
    <w:p w:rsidR="0082183A" w:rsidRDefault="0082183A">
      <w:pPr>
        <w:ind w:left="5672" w:firstLine="709"/>
        <w:rPr>
          <w:sz w:val="8"/>
          <w:szCs w:val="8"/>
        </w:rPr>
      </w:pPr>
    </w:p>
    <w:p w:rsidR="0082183A" w:rsidRDefault="0082183A">
      <w:pPr>
        <w:ind w:left="5672" w:firstLine="709"/>
        <w:rPr>
          <w:sz w:val="8"/>
          <w:szCs w:val="8"/>
        </w:rPr>
      </w:pPr>
    </w:p>
    <w:p w:rsidR="0082183A" w:rsidRDefault="0082183A">
      <w:pPr>
        <w:ind w:left="5672" w:firstLine="709"/>
        <w:rPr>
          <w:sz w:val="8"/>
          <w:szCs w:val="8"/>
        </w:rPr>
      </w:pPr>
    </w:p>
    <w:p w:rsidR="0082183A" w:rsidRDefault="0082183A">
      <w:pPr>
        <w:ind w:left="5672" w:firstLine="709"/>
        <w:rPr>
          <w:sz w:val="8"/>
          <w:szCs w:val="8"/>
        </w:rPr>
      </w:pPr>
    </w:p>
    <w:p w:rsidR="0082183A" w:rsidRDefault="0082183A">
      <w:pPr>
        <w:ind w:left="5672" w:firstLine="709"/>
        <w:rPr>
          <w:sz w:val="8"/>
          <w:szCs w:val="8"/>
        </w:rPr>
      </w:pPr>
    </w:p>
    <w:p w:rsidR="0082183A" w:rsidRDefault="00A569A4">
      <w:pPr>
        <w:ind w:left="4956" w:firstLine="709"/>
      </w:pPr>
      <w:r>
        <w:t xml:space="preserve">Zapsal: František Čermák </w:t>
      </w:r>
    </w:p>
    <w:sectPr w:rsidR="0082183A">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9C0271C"/>
    <w:lvl w:ilvl="0">
      <w:start w:val="1"/>
      <w:numFmt w:val="bullet"/>
      <w:lvlText w:val=""/>
      <w:lvlJc w:val="left"/>
      <w:pPr>
        <w:tabs>
          <w:tab w:val="num" w:pos="372"/>
        </w:tabs>
        <w:ind w:left="372" w:hanging="432"/>
      </w:pPr>
      <w:rPr>
        <w:rFonts w:ascii="Symbol" w:hAnsi="Symbol" w:hint="default"/>
        <w:b/>
        <w:sz w:val="24"/>
        <w:szCs w:val="24"/>
      </w:rPr>
    </w:lvl>
    <w:lvl w:ilvl="1">
      <w:start w:val="1"/>
      <w:numFmt w:val="none"/>
      <w:suff w:val="nothing"/>
      <w:lvlText w:val=""/>
      <w:lvlJc w:val="left"/>
      <w:pPr>
        <w:tabs>
          <w:tab w:val="num" w:pos="516"/>
        </w:tabs>
        <w:ind w:left="516" w:hanging="576"/>
      </w:pPr>
    </w:lvl>
    <w:lvl w:ilvl="2">
      <w:start w:val="1"/>
      <w:numFmt w:val="none"/>
      <w:suff w:val="nothing"/>
      <w:lvlText w:val=""/>
      <w:lvlJc w:val="left"/>
      <w:pPr>
        <w:tabs>
          <w:tab w:val="num" w:pos="660"/>
        </w:tabs>
        <w:ind w:left="660" w:hanging="720"/>
      </w:pPr>
    </w:lvl>
    <w:lvl w:ilvl="3">
      <w:start w:val="1"/>
      <w:numFmt w:val="none"/>
      <w:suff w:val="nothing"/>
      <w:lvlText w:val=""/>
      <w:lvlJc w:val="left"/>
      <w:pPr>
        <w:tabs>
          <w:tab w:val="num" w:pos="804"/>
        </w:tabs>
        <w:ind w:left="804" w:hanging="864"/>
      </w:pPr>
    </w:lvl>
    <w:lvl w:ilvl="4">
      <w:start w:val="1"/>
      <w:numFmt w:val="none"/>
      <w:suff w:val="nothing"/>
      <w:lvlText w:val=""/>
      <w:lvlJc w:val="left"/>
      <w:pPr>
        <w:tabs>
          <w:tab w:val="num" w:pos="948"/>
        </w:tabs>
        <w:ind w:left="948" w:hanging="1008"/>
      </w:pPr>
    </w:lvl>
    <w:lvl w:ilvl="5">
      <w:start w:val="1"/>
      <w:numFmt w:val="none"/>
      <w:suff w:val="nothing"/>
      <w:lvlText w:val=""/>
      <w:lvlJc w:val="left"/>
      <w:pPr>
        <w:tabs>
          <w:tab w:val="num" w:pos="1092"/>
        </w:tabs>
        <w:ind w:left="1092" w:hanging="1152"/>
      </w:pPr>
    </w:lvl>
    <w:lvl w:ilvl="6">
      <w:start w:val="1"/>
      <w:numFmt w:val="none"/>
      <w:suff w:val="nothing"/>
      <w:lvlText w:val=""/>
      <w:lvlJc w:val="left"/>
      <w:pPr>
        <w:tabs>
          <w:tab w:val="num" w:pos="1236"/>
        </w:tabs>
        <w:ind w:left="1236" w:hanging="1296"/>
      </w:pPr>
    </w:lvl>
    <w:lvl w:ilvl="7">
      <w:start w:val="1"/>
      <w:numFmt w:val="none"/>
      <w:suff w:val="nothing"/>
      <w:lvlText w:val=""/>
      <w:lvlJc w:val="left"/>
      <w:pPr>
        <w:tabs>
          <w:tab w:val="num" w:pos="1380"/>
        </w:tabs>
        <w:ind w:left="1380" w:hanging="1440"/>
      </w:pPr>
    </w:lvl>
    <w:lvl w:ilvl="8">
      <w:start w:val="1"/>
      <w:numFmt w:val="none"/>
      <w:suff w:val="nothing"/>
      <w:lvlText w:val=""/>
      <w:lvlJc w:val="left"/>
      <w:pPr>
        <w:tabs>
          <w:tab w:val="num" w:pos="1524"/>
        </w:tabs>
        <w:ind w:left="1524" w:hanging="1584"/>
      </w:pPr>
    </w:lvl>
  </w:abstractNum>
  <w:abstractNum w:abstractNumId="1" w15:restartNumberingAfterBreak="0">
    <w:nsid w:val="398F5BB4"/>
    <w:multiLevelType w:val="multilevel"/>
    <w:tmpl w:val="BA840672"/>
    <w:lvl w:ilvl="0">
      <w:start w:val="1"/>
      <w:numFmt w:val="decimal"/>
      <w:lvlText w:val="%1."/>
      <w:lvlJc w:val="left"/>
      <w:pPr>
        <w:tabs>
          <w:tab w:val="num" w:pos="0"/>
        </w:tabs>
        <w:ind w:left="644" w:hanging="360"/>
      </w:pPr>
      <w:rPr>
        <w:b/>
        <w:color w:val="auto"/>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4147128F"/>
    <w:multiLevelType w:val="multilevel"/>
    <w:tmpl w:val="5028A3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3A"/>
    <w:rsid w:val="0082183A"/>
    <w:rsid w:val="00A569A4"/>
    <w:rsid w:val="00B90B99"/>
    <w:rsid w:val="00C55A0D"/>
    <w:rsid w:val="00CA5CD0"/>
    <w:rsid w:val="00EF6A2D"/>
    <w:rsid w:val="00F502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B2A41-24A1-4ACE-9908-713E5934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6F7F"/>
    <w:pPr>
      <w:widowControl w:val="0"/>
    </w:pPr>
    <w:rPr>
      <w:rFonts w:ascii="Times New Roman" w:eastAsia="Arial Unicode MS" w:hAnsi="Times New Roman" w:cs="Times New Roman"/>
      <w:kern w:val="2"/>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NormalWeb1">
    <w:name w:val="Normal (Web)1"/>
    <w:basedOn w:val="Normln"/>
    <w:qFormat/>
    <w:rsid w:val="00DA6F7F"/>
    <w:pPr>
      <w:widowControl/>
      <w:suppressAutoHyphens w:val="0"/>
      <w:spacing w:before="100" w:after="119"/>
    </w:pPr>
    <w:rPr>
      <w:rFonts w:eastAsia="Times New Roman"/>
      <w:lang w:val="en-US"/>
    </w:rPr>
  </w:style>
  <w:style w:type="paragraph" w:styleId="Odstavecseseznamem">
    <w:name w:val="List Paragraph"/>
    <w:basedOn w:val="Normln"/>
    <w:uiPriority w:val="34"/>
    <w:qFormat/>
    <w:rsid w:val="00CC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363</Words>
  <Characters>2075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dc:description/>
  <cp:lastModifiedBy>Účet Microsoft</cp:lastModifiedBy>
  <cp:revision>41</cp:revision>
  <dcterms:created xsi:type="dcterms:W3CDTF">2017-07-02T14:28:00Z</dcterms:created>
  <dcterms:modified xsi:type="dcterms:W3CDTF">2024-06-30T08:08:00Z</dcterms:modified>
  <dc:language>cs-CZ</dc:language>
</cp:coreProperties>
</file>